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433" w:rsidRDefault="007B1EDC">
      <w:pPr>
        <w:pStyle w:val="Standard"/>
        <w:jc w:val="center"/>
        <w:rPr>
          <w:sz w:val="64"/>
          <w:szCs w:val="64"/>
        </w:rPr>
      </w:pPr>
      <w:r>
        <w:rPr>
          <w:sz w:val="64"/>
          <w:szCs w:val="64"/>
        </w:rPr>
        <w:t xml:space="preserve">Výroční zpráva obce </w:t>
      </w:r>
      <w:r w:rsidR="007E4F06">
        <w:rPr>
          <w:sz w:val="64"/>
          <w:szCs w:val="64"/>
        </w:rPr>
        <w:t>Dolní Novosedly</w:t>
      </w:r>
    </w:p>
    <w:p w:rsidR="00221433" w:rsidRDefault="007B1EDC">
      <w:pPr>
        <w:pStyle w:val="Standard"/>
        <w:jc w:val="center"/>
        <w:rPr>
          <w:sz w:val="32"/>
          <w:szCs w:val="32"/>
        </w:rPr>
      </w:pPr>
      <w:r>
        <w:rPr>
          <w:sz w:val="32"/>
          <w:szCs w:val="32"/>
        </w:rPr>
        <w:t>o činnosti v oblasti poskytování informací dle zákona</w:t>
      </w:r>
    </w:p>
    <w:p w:rsidR="00221433" w:rsidRDefault="007B1EDC">
      <w:pPr>
        <w:pStyle w:val="Standard"/>
        <w:jc w:val="center"/>
        <w:rPr>
          <w:sz w:val="32"/>
          <w:szCs w:val="32"/>
        </w:rPr>
      </w:pPr>
      <w:r>
        <w:rPr>
          <w:sz w:val="32"/>
          <w:szCs w:val="32"/>
        </w:rPr>
        <w:t>č. 106/1999 Sb.,</w:t>
      </w:r>
    </w:p>
    <w:p w:rsidR="00221433" w:rsidRDefault="007B1EDC">
      <w:pPr>
        <w:pStyle w:val="Standard"/>
        <w:jc w:val="center"/>
        <w:rPr>
          <w:sz w:val="32"/>
          <w:szCs w:val="32"/>
        </w:rPr>
      </w:pPr>
      <w:r>
        <w:rPr>
          <w:sz w:val="32"/>
          <w:szCs w:val="32"/>
        </w:rPr>
        <w:t>o svobodném přístupu k informacím</w:t>
      </w:r>
    </w:p>
    <w:p w:rsidR="00221433" w:rsidRDefault="00993A3C">
      <w:pPr>
        <w:pStyle w:val="Standard"/>
        <w:pBdr>
          <w:bottom w:val="single" w:sz="2" w:space="0" w:color="000000"/>
        </w:pBdr>
        <w:jc w:val="center"/>
        <w:rPr>
          <w:sz w:val="32"/>
          <w:szCs w:val="32"/>
        </w:rPr>
      </w:pPr>
      <w:r>
        <w:rPr>
          <w:sz w:val="32"/>
          <w:szCs w:val="32"/>
        </w:rPr>
        <w:t>za rok 2018</w:t>
      </w:r>
    </w:p>
    <w:p w:rsidR="00221433" w:rsidRDefault="00221433">
      <w:pPr>
        <w:pStyle w:val="Standard"/>
        <w:jc w:val="center"/>
        <w:rPr>
          <w:sz w:val="22"/>
          <w:szCs w:val="22"/>
        </w:rPr>
      </w:pPr>
    </w:p>
    <w:p w:rsidR="00221433" w:rsidRDefault="007B1EDC">
      <w:pPr>
        <w:pStyle w:val="Textbody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 souladu s ustanovením § 18 zákona č. 106/1999, o svobodném přístupu k informacím, podle kterého každý povinný subjekt musí o své činnosti v oblasti poskytování informací předkládat zákonem stanovené údaje, předkládá obec</w:t>
      </w:r>
      <w:r w:rsidR="00641AA0">
        <w:rPr>
          <w:rFonts w:ascii="Arial" w:hAnsi="Arial"/>
          <w:color w:val="000000"/>
          <w:sz w:val="20"/>
          <w:szCs w:val="20"/>
        </w:rPr>
        <w:t xml:space="preserve"> Dolní Novosedly</w:t>
      </w:r>
      <w:r>
        <w:rPr>
          <w:rFonts w:ascii="Arial" w:hAnsi="Arial"/>
          <w:color w:val="000000"/>
          <w:sz w:val="20"/>
          <w:szCs w:val="20"/>
        </w:rPr>
        <w:t xml:space="preserve"> tuto „Výroční zprávu za rok </w:t>
      </w:r>
      <w:r w:rsidR="00993A3C">
        <w:rPr>
          <w:rFonts w:ascii="Arial" w:hAnsi="Arial"/>
          <w:color w:val="000000"/>
          <w:sz w:val="20"/>
          <w:szCs w:val="20"/>
        </w:rPr>
        <w:t>2018</w:t>
      </w:r>
      <w:r w:rsidR="00641AA0">
        <w:rPr>
          <w:rFonts w:ascii="Arial" w:hAnsi="Arial"/>
          <w:color w:val="000000"/>
          <w:sz w:val="20"/>
          <w:szCs w:val="20"/>
        </w:rPr>
        <w:t>.</w:t>
      </w:r>
    </w:p>
    <w:p w:rsidR="00221433" w:rsidRDefault="00221433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</w:p>
    <w:tbl>
      <w:tblPr>
        <w:tblW w:w="9240" w:type="dxa"/>
        <w:tblInd w:w="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10"/>
        <w:gridCol w:w="5985"/>
        <w:gridCol w:w="2745"/>
      </w:tblGrid>
      <w:tr w:rsidR="00221433" w:rsidTr="00221433">
        <w:tc>
          <w:tcPr>
            <w:tcW w:w="51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7B1ED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a)</w:t>
            </w:r>
          </w:p>
        </w:tc>
        <w:tc>
          <w:tcPr>
            <w:tcW w:w="59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7B1ED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počet písemně podaných žádostí o informace</w:t>
            </w:r>
          </w:p>
        </w:tc>
        <w:tc>
          <w:tcPr>
            <w:tcW w:w="27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993A3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 w:rsidR="00221433" w:rsidTr="00221433">
        <w:tc>
          <w:tcPr>
            <w:tcW w:w="510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221433"/>
        </w:tc>
        <w:tc>
          <w:tcPr>
            <w:tcW w:w="59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7B1ED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počet vydaných rozhodnutí o odmítnutí žádosti</w:t>
            </w:r>
          </w:p>
        </w:tc>
        <w:tc>
          <w:tcPr>
            <w:tcW w:w="274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7E4F06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 w:rsidR="00221433" w:rsidTr="00221433">
        <w:tc>
          <w:tcPr>
            <w:tcW w:w="5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7B1ED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b)</w:t>
            </w:r>
          </w:p>
        </w:tc>
        <w:tc>
          <w:tcPr>
            <w:tcW w:w="59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7B1ED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počet podaných odvolání proti rozhodnutí o odmítnutí žádosti</w:t>
            </w:r>
          </w:p>
        </w:tc>
        <w:tc>
          <w:tcPr>
            <w:tcW w:w="274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7E4F06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 w:rsidR="00221433" w:rsidTr="00221433">
        <w:tc>
          <w:tcPr>
            <w:tcW w:w="510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7B1ED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c)</w:t>
            </w:r>
          </w:p>
        </w:tc>
        <w:tc>
          <w:tcPr>
            <w:tcW w:w="59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7B1ED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opis podstatných částí každého rozsudku soudu, ve věci přezkoumání zákonnosti rozhodnutí o odmítnutí žádosti o poskytnutí informace</w:t>
            </w:r>
          </w:p>
        </w:tc>
        <w:tc>
          <w:tcPr>
            <w:tcW w:w="274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8F715D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 w:rsidR="00221433" w:rsidTr="00221433">
        <w:tc>
          <w:tcPr>
            <w:tcW w:w="510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221433"/>
        </w:tc>
        <w:tc>
          <w:tcPr>
            <w:tcW w:w="59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7B1ED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přehled všech výdajů, vynaložených v souvislosti se soudními řízeními o právech a povinnostech podle tohoto zákona včetně nákladů na své vlastní zaměstnance a náklady na právní zastoupení:</w:t>
            </w:r>
          </w:p>
        </w:tc>
        <w:tc>
          <w:tcPr>
            <w:tcW w:w="274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8F715D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 w:rsidR="00221433" w:rsidTr="00221433">
        <w:tc>
          <w:tcPr>
            <w:tcW w:w="5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7B1ED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d)</w:t>
            </w:r>
          </w:p>
        </w:tc>
        <w:tc>
          <w:tcPr>
            <w:tcW w:w="59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7B1ED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výčet poskytnutých výhradních licencí a odůvodnění nezbytnosti poskytnutí výhradní licence</w:t>
            </w:r>
          </w:p>
        </w:tc>
        <w:tc>
          <w:tcPr>
            <w:tcW w:w="274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8F715D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 w:rsidR="00221433" w:rsidTr="00221433">
        <w:tc>
          <w:tcPr>
            <w:tcW w:w="5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7B1ED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e)</w:t>
            </w:r>
          </w:p>
        </w:tc>
        <w:tc>
          <w:tcPr>
            <w:tcW w:w="59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7B1ED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počet stížností podaných dle § 16a zákona, včetně důvodů jejich podání a stručný popis způsobu jejich vyřízení</w:t>
            </w:r>
          </w:p>
        </w:tc>
        <w:tc>
          <w:tcPr>
            <w:tcW w:w="274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8F715D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 w:rsidR="00221433" w:rsidTr="00221433">
        <w:tc>
          <w:tcPr>
            <w:tcW w:w="5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7B1ED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f)</w:t>
            </w:r>
          </w:p>
        </w:tc>
        <w:tc>
          <w:tcPr>
            <w:tcW w:w="59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7B1ED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další informace vztahující se k uplatňování zákona</w:t>
            </w:r>
          </w:p>
        </w:tc>
        <w:tc>
          <w:tcPr>
            <w:tcW w:w="274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313809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</w:tbl>
    <w:p w:rsidR="00221433" w:rsidRDefault="007B1EDC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 </w:t>
      </w:r>
    </w:p>
    <w:p w:rsidR="00221433" w:rsidRDefault="007B1EDC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Dle § 17 zákona mohou povinné subjekty (obce) v souvislosti s poskytováním informací požadovat finanční úhradu, a to do výše, která nesmí přesáhnout náklady s vyřízením žádosti spojenými, tj. s pořízením kopií, opatřením technických nosičů dat a s odesláním informací žadateli.</w:t>
      </w:r>
    </w:p>
    <w:p w:rsidR="00221433" w:rsidRDefault="007B1EDC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Obec může požadovat úhradu za mimořádně rozsáhlé vyhledání informací.</w:t>
      </w:r>
    </w:p>
    <w:p w:rsidR="00221433" w:rsidRDefault="007B1EDC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Výše úhrady za poskytnutí  informací za písemně pod</w:t>
      </w:r>
      <w:r w:rsidR="00993A3C">
        <w:rPr>
          <w:rFonts w:ascii="Arial" w:hAnsi="Arial"/>
          <w:color w:val="000000"/>
          <w:sz w:val="20"/>
          <w:szCs w:val="20"/>
        </w:rPr>
        <w:t>ané žádosti v roce 2018</w:t>
      </w:r>
      <w:r w:rsidR="008F715D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činily: 0,- Kč</w:t>
      </w:r>
    </w:p>
    <w:p w:rsidR="00221433" w:rsidRDefault="007B1EDC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 </w:t>
      </w:r>
    </w:p>
    <w:p w:rsidR="00221433" w:rsidRDefault="007B1EDC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Pokud jsou podané ústní nebo telefonické žádosti o poskytnutí informace vyřízeny bezprostředně s žadatelem ústní formou, nejsou evidovány a není uplatňován žádný poplatek.</w:t>
      </w:r>
    </w:p>
    <w:p w:rsidR="00221433" w:rsidRDefault="007B1EDC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Počet těchto žádostí není dle ustanovení § 13 odst. 3 zákona č. 106/1999 Sb. v platném znění součástí výroční zprávy o poskytnutí informací.</w:t>
      </w:r>
    </w:p>
    <w:p w:rsidR="00221433" w:rsidRDefault="007B1EDC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 </w:t>
      </w:r>
    </w:p>
    <w:p w:rsidR="00221433" w:rsidRDefault="007B1EDC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Informace jsou občanům sdělovány na zasedáních zastupitelstva obce, prostřednictvím pevné úřední desky v obci, webových stránek, elektronické úřední desky v rámci webových stránek, hlášením místního rozhlasu a jinými způsoby.</w:t>
      </w:r>
    </w:p>
    <w:p w:rsidR="00221433" w:rsidRDefault="007B1EDC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 </w:t>
      </w:r>
    </w:p>
    <w:p w:rsidR="00221433" w:rsidRDefault="007B1EDC">
      <w:pPr>
        <w:pStyle w:val="Textbody"/>
        <w:widowControl/>
        <w:spacing w:after="2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Výroční zpráva je zveřejněna na pevné úřední desce v  obci a v elektronické podobě na webových stránkách obce.</w:t>
      </w:r>
    </w:p>
    <w:p w:rsidR="00221433" w:rsidRDefault="007B1EDC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 </w:t>
      </w:r>
    </w:p>
    <w:p w:rsidR="00221433" w:rsidRDefault="00993A3C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 Dolních Novosedlech dne 17.1.2019</w:t>
      </w:r>
    </w:p>
    <w:p w:rsidR="00221433" w:rsidRDefault="007B1EDC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 </w:t>
      </w:r>
    </w:p>
    <w:p w:rsidR="00221433" w:rsidRDefault="00221433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</w:p>
    <w:p w:rsidR="00221433" w:rsidRDefault="007B1EDC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 w:rsidR="007E4F06">
        <w:rPr>
          <w:rFonts w:ascii="Arial" w:hAnsi="Arial"/>
          <w:color w:val="000000"/>
          <w:sz w:val="20"/>
          <w:szCs w:val="20"/>
        </w:rPr>
        <w:t>Zdeněk Vituj</w:t>
      </w:r>
      <w:r w:rsidR="008F715D">
        <w:rPr>
          <w:rFonts w:ascii="Arial" w:hAnsi="Arial"/>
          <w:color w:val="000000"/>
          <w:sz w:val="20"/>
          <w:szCs w:val="20"/>
        </w:rPr>
        <w:t>, starost</w:t>
      </w:r>
      <w:r>
        <w:rPr>
          <w:rFonts w:ascii="Arial" w:hAnsi="Arial"/>
          <w:color w:val="000000"/>
          <w:sz w:val="20"/>
          <w:szCs w:val="20"/>
        </w:rPr>
        <w:t>a</w:t>
      </w:r>
    </w:p>
    <w:p w:rsidR="00221433" w:rsidRDefault="00221433">
      <w:pPr>
        <w:pStyle w:val="Standard"/>
        <w:rPr>
          <w:rFonts w:ascii="Arial" w:hAnsi="Arial"/>
          <w:sz w:val="20"/>
          <w:szCs w:val="20"/>
        </w:rPr>
      </w:pPr>
    </w:p>
    <w:p w:rsidR="00221433" w:rsidRDefault="00221433">
      <w:pPr>
        <w:pStyle w:val="Standard"/>
      </w:pPr>
    </w:p>
    <w:sectPr w:rsidR="00221433" w:rsidSect="00221433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03A" w:rsidRDefault="0026103A" w:rsidP="00221433">
      <w:r>
        <w:separator/>
      </w:r>
    </w:p>
  </w:endnote>
  <w:endnote w:type="continuationSeparator" w:id="1">
    <w:p w:rsidR="0026103A" w:rsidRDefault="0026103A" w:rsidP="00221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03A" w:rsidRDefault="0026103A" w:rsidP="00221433">
      <w:r w:rsidRPr="00221433">
        <w:rPr>
          <w:color w:val="000000"/>
        </w:rPr>
        <w:separator/>
      </w:r>
    </w:p>
  </w:footnote>
  <w:footnote w:type="continuationSeparator" w:id="1">
    <w:p w:rsidR="0026103A" w:rsidRDefault="0026103A" w:rsidP="002214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1433"/>
    <w:rsid w:val="00221433"/>
    <w:rsid w:val="0026103A"/>
    <w:rsid w:val="002D2A0A"/>
    <w:rsid w:val="002E5855"/>
    <w:rsid w:val="00313809"/>
    <w:rsid w:val="00492F30"/>
    <w:rsid w:val="004E5E40"/>
    <w:rsid w:val="00641AA0"/>
    <w:rsid w:val="007B1EDC"/>
    <w:rsid w:val="007D1E23"/>
    <w:rsid w:val="007E4F06"/>
    <w:rsid w:val="007F4E26"/>
    <w:rsid w:val="008E4BD7"/>
    <w:rsid w:val="008F715D"/>
    <w:rsid w:val="00935250"/>
    <w:rsid w:val="00993A3C"/>
    <w:rsid w:val="00A43C22"/>
    <w:rsid w:val="00BD2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1E23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221433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22143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221433"/>
    <w:pPr>
      <w:spacing w:after="120"/>
    </w:pPr>
  </w:style>
  <w:style w:type="paragraph" w:styleId="Seznam">
    <w:name w:val="List"/>
    <w:basedOn w:val="Textbody"/>
    <w:rsid w:val="00221433"/>
  </w:style>
  <w:style w:type="paragraph" w:customStyle="1" w:styleId="Caption">
    <w:name w:val="Caption"/>
    <w:basedOn w:val="Standard"/>
    <w:rsid w:val="0022143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21433"/>
    <w:pPr>
      <w:suppressLineNumbers/>
    </w:pPr>
  </w:style>
  <w:style w:type="paragraph" w:customStyle="1" w:styleId="TableContents">
    <w:name w:val="Table Contents"/>
    <w:basedOn w:val="Standard"/>
    <w:rsid w:val="00221433"/>
    <w:pPr>
      <w:suppressLineNumbers/>
    </w:pPr>
  </w:style>
  <w:style w:type="paragraph" w:customStyle="1" w:styleId="TableHeading">
    <w:name w:val="Table Heading"/>
    <w:basedOn w:val="TableContents"/>
    <w:rsid w:val="00221433"/>
    <w:pPr>
      <w:jc w:val="center"/>
    </w:pPr>
    <w:rPr>
      <w:b/>
      <w:bCs/>
    </w:rPr>
  </w:style>
  <w:style w:type="character" w:customStyle="1" w:styleId="NumberingSymbols">
    <w:name w:val="Numbering Symbols"/>
    <w:rsid w:val="0022143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Spišská</dc:creator>
  <cp:lastModifiedBy>Ucto</cp:lastModifiedBy>
  <cp:revision>2</cp:revision>
  <cp:lastPrinted>2019-01-17T15:35:00Z</cp:lastPrinted>
  <dcterms:created xsi:type="dcterms:W3CDTF">2019-01-17T15:36:00Z</dcterms:created>
  <dcterms:modified xsi:type="dcterms:W3CDTF">2019-01-17T15:36:00Z</dcterms:modified>
</cp:coreProperties>
</file>